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02956" w14:textId="77777777" w:rsidR="00B369D1" w:rsidRPr="003554DE" w:rsidRDefault="00B369D1" w:rsidP="00432ACC">
      <w:pPr>
        <w:rPr>
          <w:rFonts w:ascii="Century Gothic" w:hAnsi="Century Gothic"/>
        </w:rPr>
      </w:pPr>
    </w:p>
    <w:p w14:paraId="31B7679E" w14:textId="38286902" w:rsidR="00E8443F" w:rsidRPr="0057069C" w:rsidRDefault="0011377C" w:rsidP="00AD5786">
      <w:pPr>
        <w:pStyle w:val="Heading1"/>
        <w:numPr>
          <w:ilvl w:val="0"/>
          <w:numId w:val="0"/>
        </w:numPr>
        <w:ind w:left="720" w:hanging="360"/>
        <w:rPr>
          <w:rFonts w:ascii="Century Gothic" w:hAnsi="Century Gothic"/>
        </w:rPr>
      </w:pPr>
      <w:bookmarkStart w:id="0" w:name="_GoBack"/>
      <w:bookmarkEnd w:id="0"/>
      <w:r w:rsidRPr="003554DE">
        <w:rPr>
          <w:rFonts w:ascii="Century Gothic" w:hAnsi="Century Gothic"/>
          <w:sz w:val="32"/>
          <w:szCs w:val="28"/>
        </w:rPr>
        <w:t>CHILLERS</w:t>
      </w:r>
      <w:r w:rsidR="0057069C">
        <w:rPr>
          <w:rFonts w:ascii="Century Gothic" w:hAnsi="Century Gothic"/>
          <w:sz w:val="32"/>
          <w:szCs w:val="28"/>
        </w:rPr>
        <w:t xml:space="preserve"> </w:t>
      </w:r>
      <w:r w:rsidR="0057069C" w:rsidRPr="003554DE">
        <w:rPr>
          <w:rFonts w:ascii="Century Gothic" w:hAnsi="Century Gothic"/>
        </w:rPr>
        <w:t>PREVENTIVE MAINTENANCE SCHEDULE</w:t>
      </w:r>
    </w:p>
    <w:p w14:paraId="640EDE3B" w14:textId="77777777" w:rsidR="00C162E5" w:rsidRPr="003554DE" w:rsidRDefault="00C162E5" w:rsidP="00C162E5">
      <w:pPr>
        <w:rPr>
          <w:rFonts w:ascii="Century Gothic" w:hAnsi="Century Gothic"/>
        </w:rPr>
      </w:pPr>
    </w:p>
    <w:tbl>
      <w:tblPr>
        <w:tblStyle w:val="GridTable1Light"/>
        <w:tblW w:w="14310" w:type="dxa"/>
        <w:tblInd w:w="-185" w:type="dxa"/>
        <w:tblLook w:val="04A0" w:firstRow="1" w:lastRow="0" w:firstColumn="1" w:lastColumn="0" w:noHBand="0" w:noVBand="1"/>
      </w:tblPr>
      <w:tblGrid>
        <w:gridCol w:w="9090"/>
        <w:gridCol w:w="1620"/>
        <w:gridCol w:w="1710"/>
        <w:gridCol w:w="1890"/>
      </w:tblGrid>
      <w:tr w:rsidR="009A139E" w:rsidRPr="003554DE" w14:paraId="18E53B76" w14:textId="77777777" w:rsidTr="00B243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shd w:val="clear" w:color="auto" w:fill="D9D9D9" w:themeFill="background1" w:themeFillShade="D9"/>
            <w:noWrap/>
            <w:hideMark/>
          </w:tcPr>
          <w:p w14:paraId="2970625D" w14:textId="77777777" w:rsidR="009A139E" w:rsidRPr="003554DE" w:rsidRDefault="009A139E" w:rsidP="00E8443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entury Gothic" w:hAnsi="Century Gothic" w:cstheme="minorHAnsi"/>
                <w:color w:val="auto"/>
                <w:sz w:val="24"/>
                <w:szCs w:val="24"/>
              </w:rPr>
            </w:pPr>
            <w:r w:rsidRPr="003554DE">
              <w:rPr>
                <w:rFonts w:ascii="Century Gothic" w:hAnsi="Century Gothic" w:cstheme="minorHAnsi"/>
                <w:color w:val="auto"/>
                <w:sz w:val="24"/>
                <w:szCs w:val="24"/>
              </w:rPr>
              <w:t>PROCEDURE</w:t>
            </w:r>
          </w:p>
        </w:tc>
        <w:tc>
          <w:tcPr>
            <w:tcW w:w="1620" w:type="dxa"/>
            <w:shd w:val="clear" w:color="auto" w:fill="D9D9D9" w:themeFill="background1" w:themeFillShade="D9"/>
            <w:noWrap/>
            <w:hideMark/>
          </w:tcPr>
          <w:p w14:paraId="577A56F6" w14:textId="77777777" w:rsidR="009A139E" w:rsidRPr="003554DE" w:rsidRDefault="009A139E" w:rsidP="009C0BC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auto"/>
                <w:sz w:val="24"/>
                <w:szCs w:val="24"/>
              </w:rPr>
            </w:pPr>
            <w:r w:rsidRPr="003554DE">
              <w:rPr>
                <w:rFonts w:ascii="Century Gothic" w:hAnsi="Century Gothic" w:cstheme="minorHAnsi"/>
                <w:color w:val="auto"/>
                <w:sz w:val="24"/>
                <w:szCs w:val="24"/>
              </w:rPr>
              <w:t>WEEKLY</w:t>
            </w:r>
          </w:p>
        </w:tc>
        <w:tc>
          <w:tcPr>
            <w:tcW w:w="1710" w:type="dxa"/>
            <w:shd w:val="clear" w:color="auto" w:fill="D9D9D9" w:themeFill="background1" w:themeFillShade="D9"/>
            <w:noWrap/>
            <w:hideMark/>
          </w:tcPr>
          <w:p w14:paraId="0B66F8A8" w14:textId="77777777" w:rsidR="009A139E" w:rsidRPr="003554DE" w:rsidRDefault="009C0BC7" w:rsidP="009C0BC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auto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color w:val="auto"/>
                <w:sz w:val="24"/>
                <w:szCs w:val="24"/>
              </w:rPr>
              <w:t>MONTHLY</w:t>
            </w:r>
          </w:p>
        </w:tc>
        <w:tc>
          <w:tcPr>
            <w:tcW w:w="1890" w:type="dxa"/>
            <w:shd w:val="clear" w:color="auto" w:fill="D9D9D9" w:themeFill="background1" w:themeFillShade="D9"/>
            <w:noWrap/>
            <w:hideMark/>
          </w:tcPr>
          <w:p w14:paraId="085DFDFB" w14:textId="77777777" w:rsidR="009A139E" w:rsidRPr="003554DE" w:rsidRDefault="009A139E" w:rsidP="009C0BC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auto"/>
                <w:sz w:val="24"/>
                <w:szCs w:val="24"/>
              </w:rPr>
            </w:pPr>
            <w:r w:rsidRPr="003554DE">
              <w:rPr>
                <w:rFonts w:ascii="Century Gothic" w:hAnsi="Century Gothic" w:cstheme="minorHAnsi"/>
                <w:color w:val="auto"/>
                <w:sz w:val="24"/>
                <w:szCs w:val="24"/>
              </w:rPr>
              <w:t>YEARLY</w:t>
            </w:r>
          </w:p>
        </w:tc>
      </w:tr>
      <w:tr w:rsidR="009A139E" w:rsidRPr="003554DE" w14:paraId="235EB838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2D26D6F7" w14:textId="77777777" w:rsidR="009A139E" w:rsidRPr="003554DE" w:rsidRDefault="009A139E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1. Check system operating pressures and temperatures.</w:t>
            </w:r>
          </w:p>
        </w:tc>
        <w:tc>
          <w:tcPr>
            <w:tcW w:w="1620" w:type="dxa"/>
            <w:noWrap/>
            <w:hideMark/>
          </w:tcPr>
          <w:p w14:paraId="461184F1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710" w:type="dxa"/>
            <w:noWrap/>
            <w:hideMark/>
          </w:tcPr>
          <w:p w14:paraId="2925E8C5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2E5F9187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608BB44C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03CDFD76" w14:textId="77777777" w:rsidR="009A139E" w:rsidRPr="003554DE" w:rsidRDefault="009A139E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2. Check oil level.</w:t>
            </w:r>
          </w:p>
        </w:tc>
        <w:tc>
          <w:tcPr>
            <w:tcW w:w="1620" w:type="dxa"/>
            <w:noWrap/>
            <w:hideMark/>
          </w:tcPr>
          <w:p w14:paraId="1081456D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710" w:type="dxa"/>
            <w:noWrap/>
            <w:hideMark/>
          </w:tcPr>
          <w:p w14:paraId="4A512ADB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26E5FF9B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3BDA7CBD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6A90C363" w14:textId="77777777" w:rsidR="009A139E" w:rsidRPr="003554DE" w:rsidRDefault="009A139E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3. Check condition of oil.</w:t>
            </w:r>
          </w:p>
        </w:tc>
        <w:tc>
          <w:tcPr>
            <w:tcW w:w="1620" w:type="dxa"/>
            <w:noWrap/>
            <w:hideMark/>
          </w:tcPr>
          <w:p w14:paraId="4EA4AFDD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</w:p>
        </w:tc>
        <w:tc>
          <w:tcPr>
            <w:tcW w:w="1710" w:type="dxa"/>
            <w:noWrap/>
            <w:hideMark/>
          </w:tcPr>
          <w:p w14:paraId="1EFB97A4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 </w:t>
            </w:r>
          </w:p>
        </w:tc>
        <w:tc>
          <w:tcPr>
            <w:tcW w:w="1890" w:type="dxa"/>
            <w:noWrap/>
            <w:hideMark/>
          </w:tcPr>
          <w:p w14:paraId="34F526B3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2BBB4531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47F04516" w14:textId="77777777" w:rsidR="009A139E" w:rsidRPr="003554DE" w:rsidRDefault="009A139E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4. Check liquid injection operation.</w:t>
            </w:r>
          </w:p>
        </w:tc>
        <w:tc>
          <w:tcPr>
            <w:tcW w:w="1620" w:type="dxa"/>
            <w:noWrap/>
            <w:hideMark/>
          </w:tcPr>
          <w:p w14:paraId="67974271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30DCE702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2596F82B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45B4296E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4A5A2BC9" w14:textId="77777777" w:rsidR="009A139E" w:rsidRPr="003554DE" w:rsidRDefault="009A139E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5. Check operation of capacity control device (slider &amp; solenoid valves)</w:t>
            </w:r>
          </w:p>
        </w:tc>
        <w:tc>
          <w:tcPr>
            <w:tcW w:w="1620" w:type="dxa"/>
            <w:noWrap/>
            <w:hideMark/>
          </w:tcPr>
          <w:p w14:paraId="004EA6B3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645DCAFC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7D411AF5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10E37E88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2BA647B0" w14:textId="77777777" w:rsidR="009A139E" w:rsidRPr="003554DE" w:rsidRDefault="009A139E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6. Check crankcase heater operation.</w:t>
            </w:r>
          </w:p>
        </w:tc>
        <w:tc>
          <w:tcPr>
            <w:tcW w:w="1620" w:type="dxa"/>
            <w:noWrap/>
            <w:hideMark/>
          </w:tcPr>
          <w:p w14:paraId="251905E7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4C043606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58996C7B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11E19CD8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0279E4B4" w14:textId="77777777" w:rsidR="009A139E" w:rsidRPr="003554DE" w:rsidRDefault="009A139E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7. Sample compressor oil.</w:t>
            </w:r>
          </w:p>
        </w:tc>
        <w:tc>
          <w:tcPr>
            <w:tcW w:w="1620" w:type="dxa"/>
            <w:noWrap/>
            <w:hideMark/>
          </w:tcPr>
          <w:p w14:paraId="194770D6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64C071FF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45E23394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</w:tr>
      <w:tr w:rsidR="009A139E" w:rsidRPr="003554DE" w14:paraId="142676BA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174AC969" w14:textId="77777777" w:rsidR="009A139E" w:rsidRPr="003554DE" w:rsidRDefault="009A139E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8. Check integral check valve</w:t>
            </w:r>
          </w:p>
        </w:tc>
        <w:tc>
          <w:tcPr>
            <w:tcW w:w="1620" w:type="dxa"/>
            <w:noWrap/>
            <w:hideMark/>
          </w:tcPr>
          <w:p w14:paraId="2B1D8ACD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2762A328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0E19F05A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 </w:t>
            </w:r>
          </w:p>
        </w:tc>
      </w:tr>
      <w:tr w:rsidR="009A139E" w:rsidRPr="003554DE" w14:paraId="5DA7F894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22A582BB" w14:textId="77777777" w:rsidR="009A139E" w:rsidRPr="003554DE" w:rsidRDefault="009A139E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9. Check pressure relief valve and roller bearings</w:t>
            </w:r>
          </w:p>
        </w:tc>
        <w:tc>
          <w:tcPr>
            <w:tcW w:w="1620" w:type="dxa"/>
            <w:noWrap/>
            <w:hideMark/>
          </w:tcPr>
          <w:p w14:paraId="42950C83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6B0DC97D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0AF7C0B1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</w:tr>
      <w:tr w:rsidR="009A139E" w:rsidRPr="003554DE" w14:paraId="332A27BC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0FF81B0A" w14:textId="77777777" w:rsidR="009A139E" w:rsidRPr="003554DE" w:rsidRDefault="009A139E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1</w:t>
            </w:r>
            <w:r w:rsidR="00B24345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0</w:t>
            </w: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for pipework damage</w:t>
            </w:r>
            <w:r w:rsidR="00FD7F36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s Near to Chiller</w:t>
            </w: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</w:t>
            </w:r>
          </w:p>
        </w:tc>
        <w:tc>
          <w:tcPr>
            <w:tcW w:w="1620" w:type="dxa"/>
            <w:noWrap/>
            <w:hideMark/>
          </w:tcPr>
          <w:p w14:paraId="3C31F6DF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63D8913E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0648D543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5495F24E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73431A34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11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filter drier</w:t>
            </w:r>
          </w:p>
        </w:tc>
        <w:tc>
          <w:tcPr>
            <w:tcW w:w="1620" w:type="dxa"/>
            <w:noWrap/>
            <w:hideMark/>
          </w:tcPr>
          <w:p w14:paraId="705144F5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78CF65CF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4781AB50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039BB45B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177D76CD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12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for leaks (complete leak check)</w:t>
            </w:r>
          </w:p>
        </w:tc>
        <w:tc>
          <w:tcPr>
            <w:tcW w:w="1620" w:type="dxa"/>
            <w:noWrap/>
            <w:hideMark/>
          </w:tcPr>
          <w:p w14:paraId="43434F7E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084D7762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1EE99F94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x</w:t>
            </w:r>
          </w:p>
        </w:tc>
      </w:tr>
      <w:tr w:rsidR="009A139E" w:rsidRPr="003554DE" w14:paraId="2F199B29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0762B465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13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liquid line sight glass / moisture indicator</w:t>
            </w:r>
          </w:p>
        </w:tc>
        <w:tc>
          <w:tcPr>
            <w:tcW w:w="1620" w:type="dxa"/>
            <w:noWrap/>
            <w:hideMark/>
          </w:tcPr>
          <w:p w14:paraId="70AF360B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710" w:type="dxa"/>
            <w:noWrap/>
            <w:hideMark/>
          </w:tcPr>
          <w:p w14:paraId="0CB93C69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394F37BA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526502BE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04623D67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14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suction superheat at compressor</w:t>
            </w:r>
          </w:p>
        </w:tc>
        <w:tc>
          <w:tcPr>
            <w:tcW w:w="1620" w:type="dxa"/>
            <w:noWrap/>
            <w:hideMark/>
          </w:tcPr>
          <w:p w14:paraId="47DA5329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710" w:type="dxa"/>
            <w:noWrap/>
            <w:hideMark/>
          </w:tcPr>
          <w:p w14:paraId="1DB53552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4BCB5412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272DC9D6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08270273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15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condenser liquid subcooling</w:t>
            </w:r>
          </w:p>
        </w:tc>
        <w:tc>
          <w:tcPr>
            <w:tcW w:w="1620" w:type="dxa"/>
            <w:noWrap/>
            <w:hideMark/>
          </w:tcPr>
          <w:p w14:paraId="5B95BDEF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710" w:type="dxa"/>
            <w:noWrap/>
            <w:hideMark/>
          </w:tcPr>
          <w:p w14:paraId="1AA45098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2CB497BC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48B9CE81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22A4D59C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16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expansion valves, solenoid valves and check valves.</w:t>
            </w:r>
          </w:p>
        </w:tc>
        <w:tc>
          <w:tcPr>
            <w:tcW w:w="1620" w:type="dxa"/>
            <w:noWrap/>
            <w:hideMark/>
          </w:tcPr>
          <w:p w14:paraId="28A3845C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24198A3A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02D88D85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0213E889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1B3404A2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17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condenser coils for dirt / debris and clean as required.</w:t>
            </w:r>
          </w:p>
        </w:tc>
        <w:tc>
          <w:tcPr>
            <w:tcW w:w="1620" w:type="dxa"/>
            <w:noWrap/>
            <w:hideMark/>
          </w:tcPr>
          <w:p w14:paraId="35A27632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349D309C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0D5E9F5A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7A084474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50CC8305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18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 xml:space="preserve"> Check fans and fan guards.</w:t>
            </w:r>
          </w:p>
        </w:tc>
        <w:tc>
          <w:tcPr>
            <w:tcW w:w="1620" w:type="dxa"/>
            <w:noWrap/>
            <w:hideMark/>
          </w:tcPr>
          <w:p w14:paraId="50CB39F3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1F7AF5AC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4B2F8B85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48AE6CCF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2A371FDC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19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fan motor bearings.</w:t>
            </w:r>
          </w:p>
        </w:tc>
        <w:tc>
          <w:tcPr>
            <w:tcW w:w="1620" w:type="dxa"/>
            <w:noWrap/>
            <w:hideMark/>
          </w:tcPr>
          <w:p w14:paraId="1FCE0F5E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3F3057D3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3CA608DA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x </w:t>
            </w:r>
          </w:p>
        </w:tc>
      </w:tr>
      <w:tr w:rsidR="009A139E" w:rsidRPr="003554DE" w14:paraId="4AD4B99E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66912454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20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water flow.</w:t>
            </w:r>
          </w:p>
        </w:tc>
        <w:tc>
          <w:tcPr>
            <w:tcW w:w="1620" w:type="dxa"/>
            <w:noWrap/>
            <w:hideMark/>
          </w:tcPr>
          <w:p w14:paraId="692B9044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474A742B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0E576BF1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746B8382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5DE1BDA9" w14:textId="77777777" w:rsidR="009A139E" w:rsidRPr="003554DE" w:rsidRDefault="009A139E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2</w:t>
            </w:r>
            <w:r w:rsidR="00B24345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1</w:t>
            </w: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water pressure drop &amp; cooler efficiency.</w:t>
            </w:r>
          </w:p>
        </w:tc>
        <w:tc>
          <w:tcPr>
            <w:tcW w:w="1620" w:type="dxa"/>
            <w:noWrap/>
            <w:hideMark/>
          </w:tcPr>
          <w:p w14:paraId="3835DF60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05C73DB2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479684A5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1316F3B3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5BA0FCB3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lastRenderedPageBreak/>
              <w:t>22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cooler heater operation (if provided).</w:t>
            </w:r>
          </w:p>
        </w:tc>
        <w:tc>
          <w:tcPr>
            <w:tcW w:w="1620" w:type="dxa"/>
            <w:noWrap/>
            <w:hideMark/>
          </w:tcPr>
          <w:p w14:paraId="4A0B3D36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2C3826D2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013616D7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14B43463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728FD957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23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water pH / glycol strength.</w:t>
            </w:r>
          </w:p>
        </w:tc>
        <w:tc>
          <w:tcPr>
            <w:tcW w:w="1620" w:type="dxa"/>
            <w:noWrap/>
            <w:hideMark/>
          </w:tcPr>
          <w:p w14:paraId="1391D69B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5CE2BB11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012F7550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</w:tr>
      <w:tr w:rsidR="009A139E" w:rsidRPr="003554DE" w14:paraId="42EE6447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604A87E4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24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condition of control panel and all components</w:t>
            </w:r>
          </w:p>
        </w:tc>
        <w:tc>
          <w:tcPr>
            <w:tcW w:w="1620" w:type="dxa"/>
            <w:noWrap/>
            <w:hideMark/>
          </w:tcPr>
          <w:p w14:paraId="264C1793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50312730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08B92C8A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485C7119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4E89CFD5" w14:textId="77777777" w:rsidR="009A139E" w:rsidRPr="003554DE" w:rsidRDefault="009A139E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2</w:t>
            </w:r>
            <w:r w:rsidR="00B24345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5</w:t>
            </w: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power and control wiring.</w:t>
            </w:r>
          </w:p>
        </w:tc>
        <w:tc>
          <w:tcPr>
            <w:tcW w:w="1620" w:type="dxa"/>
            <w:noWrap/>
            <w:hideMark/>
          </w:tcPr>
          <w:p w14:paraId="17F708A1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7B12D1B1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1C035EE6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4CBCB55E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1D6BBA3B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26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sensor locations.</w:t>
            </w:r>
          </w:p>
        </w:tc>
        <w:tc>
          <w:tcPr>
            <w:tcW w:w="1620" w:type="dxa"/>
            <w:noWrap/>
            <w:hideMark/>
          </w:tcPr>
          <w:p w14:paraId="48D41D5C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0C77278B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5234C029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0A03EDC0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7E86B422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27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mechanical HP cut-outs and water flow switch operation.</w:t>
            </w:r>
          </w:p>
        </w:tc>
        <w:tc>
          <w:tcPr>
            <w:tcW w:w="1620" w:type="dxa"/>
            <w:noWrap/>
            <w:hideMark/>
          </w:tcPr>
          <w:p w14:paraId="10B96627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3390ABED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5020810F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7EA7842D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53C4954C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28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under voltage monitor and main disconnect.</w:t>
            </w:r>
          </w:p>
        </w:tc>
        <w:tc>
          <w:tcPr>
            <w:tcW w:w="1620" w:type="dxa"/>
            <w:noWrap/>
            <w:hideMark/>
          </w:tcPr>
          <w:p w14:paraId="37A06771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1FAD23EF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50483F0C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59B38473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7B86A3DC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29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tightness of all wiring connections</w:t>
            </w:r>
          </w:p>
        </w:tc>
        <w:tc>
          <w:tcPr>
            <w:tcW w:w="1620" w:type="dxa"/>
            <w:noWrap/>
            <w:hideMark/>
          </w:tcPr>
          <w:p w14:paraId="77493650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4EB5A3F5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295FC273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</w:tr>
      <w:tr w:rsidR="009A139E" w:rsidRPr="003554DE" w14:paraId="5DEF0138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56ED2557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30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compressor contactors/ overloads/ breakers.</w:t>
            </w:r>
          </w:p>
        </w:tc>
        <w:tc>
          <w:tcPr>
            <w:tcW w:w="1620" w:type="dxa"/>
            <w:noWrap/>
            <w:hideMark/>
          </w:tcPr>
          <w:p w14:paraId="62BE5438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3AB1CB79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51D7C6B5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</w:tr>
      <w:tr w:rsidR="009A139E" w:rsidRPr="003554DE" w14:paraId="7F895EB9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350E97AA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31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fan contactors / breakers.</w:t>
            </w:r>
          </w:p>
        </w:tc>
        <w:tc>
          <w:tcPr>
            <w:tcW w:w="1620" w:type="dxa"/>
            <w:noWrap/>
            <w:hideMark/>
          </w:tcPr>
          <w:p w14:paraId="0BDD11D4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3B01A6EA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496D41FD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</w:tr>
      <w:tr w:rsidR="009A139E" w:rsidRPr="003554DE" w14:paraId="359AC87C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5403DAEA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32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sensor / transducer calibration</w:t>
            </w:r>
          </w:p>
        </w:tc>
        <w:tc>
          <w:tcPr>
            <w:tcW w:w="1620" w:type="dxa"/>
            <w:noWrap/>
            <w:hideMark/>
          </w:tcPr>
          <w:p w14:paraId="32F218A7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0CA889C0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38B93E60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</w:tr>
      <w:tr w:rsidR="009A139E" w:rsidRPr="003554DE" w14:paraId="3AC4BC38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0E0A0E33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33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compressor motor protectors.</w:t>
            </w:r>
          </w:p>
        </w:tc>
        <w:tc>
          <w:tcPr>
            <w:tcW w:w="1620" w:type="dxa"/>
            <w:noWrap/>
            <w:hideMark/>
          </w:tcPr>
          <w:p w14:paraId="32CF6324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591B20C9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00C5AE84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</w:tr>
      <w:tr w:rsidR="009A139E" w:rsidRPr="003554DE" w14:paraId="70A69163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28758803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34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contactor contacts.</w:t>
            </w:r>
          </w:p>
        </w:tc>
        <w:tc>
          <w:tcPr>
            <w:tcW w:w="1620" w:type="dxa"/>
            <w:noWrap/>
            <w:hideMark/>
          </w:tcPr>
          <w:p w14:paraId="3FEFADF6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68F18C28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159AD9EA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</w:tr>
      <w:tr w:rsidR="009A139E" w:rsidRPr="003554DE" w14:paraId="4A0B8350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412489B0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35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fault history</w:t>
            </w:r>
          </w:p>
        </w:tc>
        <w:tc>
          <w:tcPr>
            <w:tcW w:w="1620" w:type="dxa"/>
            <w:noWrap/>
            <w:hideMark/>
          </w:tcPr>
          <w:p w14:paraId="31C2EF31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710" w:type="dxa"/>
            <w:noWrap/>
            <w:hideMark/>
          </w:tcPr>
          <w:p w14:paraId="1E5F04DE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3E4A78DD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21593D18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36B9636A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36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operating set points.</w:t>
            </w:r>
          </w:p>
        </w:tc>
        <w:tc>
          <w:tcPr>
            <w:tcW w:w="1620" w:type="dxa"/>
            <w:noWrap/>
            <w:hideMark/>
          </w:tcPr>
          <w:p w14:paraId="01279AB3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6766798D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6151FCB9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1A910454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77898D2B" w14:textId="77777777" w:rsidR="009A139E" w:rsidRPr="003554DE" w:rsidRDefault="009A139E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3</w:t>
            </w:r>
            <w:r w:rsidR="00B24345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7</w:t>
            </w: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HP and OP safety cut-out function.</w:t>
            </w:r>
          </w:p>
        </w:tc>
        <w:tc>
          <w:tcPr>
            <w:tcW w:w="1620" w:type="dxa"/>
            <w:noWrap/>
            <w:hideMark/>
          </w:tcPr>
          <w:p w14:paraId="72F9A773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6E99D84B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1F0B9648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66D23320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485FB885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38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pump-down function.</w:t>
            </w:r>
          </w:p>
        </w:tc>
        <w:tc>
          <w:tcPr>
            <w:tcW w:w="1620" w:type="dxa"/>
            <w:noWrap/>
            <w:hideMark/>
          </w:tcPr>
          <w:p w14:paraId="1B36B463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1CB30D4A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1C1182C3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x </w:t>
            </w:r>
          </w:p>
        </w:tc>
      </w:tr>
      <w:tr w:rsidR="009A139E" w:rsidRPr="003554DE" w14:paraId="5A699AFE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29004CFC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39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capacity load / unload function.</w:t>
            </w:r>
          </w:p>
        </w:tc>
        <w:tc>
          <w:tcPr>
            <w:tcW w:w="1620" w:type="dxa"/>
            <w:noWrap/>
            <w:hideMark/>
          </w:tcPr>
          <w:p w14:paraId="0B962AC7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1AF3D5DC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176009EE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x </w:t>
            </w:r>
          </w:p>
        </w:tc>
      </w:tr>
      <w:tr w:rsidR="009A139E" w:rsidRPr="003554DE" w14:paraId="5998591C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206BF092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40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fan control function.</w:t>
            </w:r>
          </w:p>
        </w:tc>
        <w:tc>
          <w:tcPr>
            <w:tcW w:w="1620" w:type="dxa"/>
            <w:noWrap/>
            <w:hideMark/>
          </w:tcPr>
          <w:p w14:paraId="67F8D2E6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4FBFB4CB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0887B787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 x</w:t>
            </w:r>
          </w:p>
        </w:tc>
      </w:tr>
      <w:tr w:rsidR="009A139E" w:rsidRPr="003554DE" w14:paraId="4ADE149F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449F6150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41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ambient cut-out function.</w:t>
            </w:r>
          </w:p>
        </w:tc>
        <w:tc>
          <w:tcPr>
            <w:tcW w:w="1620" w:type="dxa"/>
            <w:noWrap/>
            <w:hideMark/>
          </w:tcPr>
          <w:p w14:paraId="3165013F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0AED96CC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57BEB978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 x</w:t>
            </w:r>
          </w:p>
        </w:tc>
      </w:tr>
      <w:tr w:rsidR="009A139E" w:rsidRPr="003554DE" w14:paraId="795AAD0A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44CA0468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42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thermal insulation on cooler and piping.</w:t>
            </w:r>
          </w:p>
        </w:tc>
        <w:tc>
          <w:tcPr>
            <w:tcW w:w="1620" w:type="dxa"/>
            <w:noWrap/>
            <w:hideMark/>
          </w:tcPr>
          <w:p w14:paraId="1517F229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52B1C358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089FE682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37188867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26AD5218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43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vibration isolators, repair/replace as necessary</w:t>
            </w:r>
          </w:p>
        </w:tc>
        <w:tc>
          <w:tcPr>
            <w:tcW w:w="1620" w:type="dxa"/>
            <w:noWrap/>
            <w:hideMark/>
          </w:tcPr>
          <w:p w14:paraId="62332720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5F70F09B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  <w:tc>
          <w:tcPr>
            <w:tcW w:w="1890" w:type="dxa"/>
            <w:noWrap/>
            <w:hideMark/>
          </w:tcPr>
          <w:p w14:paraId="0ACB5F6D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9A139E" w:rsidRPr="003554DE" w14:paraId="124DA80D" w14:textId="77777777" w:rsidTr="009C0BC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noWrap/>
            <w:hideMark/>
          </w:tcPr>
          <w:p w14:paraId="4335ACE9" w14:textId="77777777" w:rsidR="009A139E" w:rsidRPr="003554DE" w:rsidRDefault="00B24345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44</w:t>
            </w:r>
            <w:r w:rsidR="009A139E"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unit structure for loose bolts/ screws and tight as necessary</w:t>
            </w:r>
          </w:p>
        </w:tc>
        <w:tc>
          <w:tcPr>
            <w:tcW w:w="1620" w:type="dxa"/>
            <w:noWrap/>
            <w:hideMark/>
          </w:tcPr>
          <w:p w14:paraId="7D374A25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4D247609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0AD11635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</w:tr>
      <w:tr w:rsidR="009A139E" w:rsidRPr="003554DE" w14:paraId="7D337E7B" w14:textId="77777777" w:rsidTr="009C0BC7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hideMark/>
          </w:tcPr>
          <w:p w14:paraId="4834C86C" w14:textId="77777777" w:rsidR="009A139E" w:rsidRPr="003554DE" w:rsidRDefault="009A139E" w:rsidP="00E8443F">
            <w:pPr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4</w:t>
            </w:r>
            <w:r w:rsidR="00B24345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5</w:t>
            </w:r>
            <w:r w:rsidRPr="003554DE">
              <w:rPr>
                <w:rFonts w:ascii="Century Gothic" w:eastAsia="Times New Roman" w:hAnsi="Century Gothic" w:cs="Calibri"/>
                <w:b w:val="0"/>
                <w:bCs w:val="0"/>
                <w:color w:val="000000"/>
              </w:rPr>
              <w:t>. Check for rusted/dented/ damaged body parts and repair/ repaint as necessary.</w:t>
            </w:r>
          </w:p>
        </w:tc>
        <w:tc>
          <w:tcPr>
            <w:tcW w:w="1620" w:type="dxa"/>
            <w:noWrap/>
            <w:hideMark/>
          </w:tcPr>
          <w:p w14:paraId="2BF9BEF0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271EBFA7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890" w:type="dxa"/>
            <w:noWrap/>
            <w:hideMark/>
          </w:tcPr>
          <w:p w14:paraId="61AB2190" w14:textId="77777777" w:rsidR="009A139E" w:rsidRPr="003554DE" w:rsidRDefault="009A139E" w:rsidP="00E84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Calibri"/>
                <w:color w:val="000000"/>
              </w:rPr>
            </w:pPr>
            <w:r w:rsidRPr="003554DE">
              <w:rPr>
                <w:rFonts w:ascii="Century Gothic" w:eastAsia="Times New Roman" w:hAnsi="Century Gothic" w:cs="Calibri"/>
                <w:color w:val="000000"/>
              </w:rPr>
              <w:t>x</w:t>
            </w:r>
          </w:p>
        </w:tc>
      </w:tr>
    </w:tbl>
    <w:p w14:paraId="3B882779" w14:textId="77777777" w:rsidR="00BC5048" w:rsidRPr="003554DE" w:rsidRDefault="00BC5048" w:rsidP="00E8443F">
      <w:pPr>
        <w:rPr>
          <w:rFonts w:ascii="Century Gothic" w:hAnsi="Century Gothic"/>
        </w:rPr>
      </w:pPr>
    </w:p>
    <w:sectPr w:rsidR="00BC5048" w:rsidRPr="003554DE" w:rsidSect="0057069C">
      <w:footerReference w:type="default" r:id="rId8"/>
      <w:pgSz w:w="16838" w:h="11906" w:orient="landscape" w:code="9"/>
      <w:pgMar w:top="540" w:right="810" w:bottom="810" w:left="1440" w:header="720" w:footer="6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6ED3C" w14:textId="77777777" w:rsidR="008752F5" w:rsidRDefault="008752F5" w:rsidP="003378C5">
      <w:pPr>
        <w:spacing w:after="0" w:line="240" w:lineRule="auto"/>
      </w:pPr>
      <w:r>
        <w:separator/>
      </w:r>
    </w:p>
  </w:endnote>
  <w:endnote w:type="continuationSeparator" w:id="0">
    <w:p w14:paraId="69FF0716" w14:textId="77777777" w:rsidR="008752F5" w:rsidRDefault="008752F5" w:rsidP="00337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Hebrew">
    <w:altName w:val="Arial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8079A" w14:textId="4AEE43BA" w:rsidR="0057069C" w:rsidRPr="00F736F1" w:rsidRDefault="0057069C" w:rsidP="00F736F1">
    <w:pPr>
      <w:pStyle w:val="NoSpacing"/>
      <w:jc w:val="both"/>
      <w:rPr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8F8E9" w14:textId="77777777" w:rsidR="008752F5" w:rsidRDefault="008752F5" w:rsidP="003378C5">
      <w:pPr>
        <w:spacing w:after="0" w:line="240" w:lineRule="auto"/>
      </w:pPr>
      <w:r>
        <w:separator/>
      </w:r>
    </w:p>
  </w:footnote>
  <w:footnote w:type="continuationSeparator" w:id="0">
    <w:p w14:paraId="534C2515" w14:textId="77777777" w:rsidR="008752F5" w:rsidRDefault="008752F5" w:rsidP="00337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C2268"/>
    <w:multiLevelType w:val="hybridMultilevel"/>
    <w:tmpl w:val="95660A0A"/>
    <w:numStyleLink w:val="Numbered"/>
  </w:abstractNum>
  <w:abstractNum w:abstractNumId="1" w15:restartNumberingAfterBreak="0">
    <w:nsid w:val="1E887040"/>
    <w:multiLevelType w:val="hybridMultilevel"/>
    <w:tmpl w:val="95660A0A"/>
    <w:styleLink w:val="Numbered"/>
    <w:lvl w:ilvl="0" w:tplc="95660A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F08CA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36209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E6CC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665F0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32615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4AAFC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86B44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F2F99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34B03E2"/>
    <w:multiLevelType w:val="hybridMultilevel"/>
    <w:tmpl w:val="D8B8AA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AC06D7"/>
    <w:multiLevelType w:val="multilevel"/>
    <w:tmpl w:val="06320C6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71" w:hanging="41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A11333F"/>
    <w:multiLevelType w:val="hybridMultilevel"/>
    <w:tmpl w:val="95660A0A"/>
    <w:numStyleLink w:val="Numbered"/>
  </w:abstractNum>
  <w:num w:numId="1">
    <w:abstractNumId w:val="3"/>
  </w:num>
  <w:num w:numId="2">
    <w:abstractNumId w:val="3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3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cwM7MwNjU3sDCwMLNU0lEKTi0uzszPAykwqwUAkkEEaiwAAAA="/>
  </w:docVars>
  <w:rsids>
    <w:rsidRoot w:val="003378C5"/>
    <w:rsid w:val="00013501"/>
    <w:rsid w:val="00034ACA"/>
    <w:rsid w:val="000428E4"/>
    <w:rsid w:val="0006283F"/>
    <w:rsid w:val="000628C6"/>
    <w:rsid w:val="000A3F5F"/>
    <w:rsid w:val="000C4B0D"/>
    <w:rsid w:val="000D4DD1"/>
    <w:rsid w:val="000E06F8"/>
    <w:rsid w:val="000E0734"/>
    <w:rsid w:val="0011377C"/>
    <w:rsid w:val="001467F2"/>
    <w:rsid w:val="001642E1"/>
    <w:rsid w:val="00180DF9"/>
    <w:rsid w:val="001B1E07"/>
    <w:rsid w:val="001F631B"/>
    <w:rsid w:val="00227CBE"/>
    <w:rsid w:val="00294886"/>
    <w:rsid w:val="002B32A9"/>
    <w:rsid w:val="002B3D72"/>
    <w:rsid w:val="003378C5"/>
    <w:rsid w:val="003554DE"/>
    <w:rsid w:val="0039294A"/>
    <w:rsid w:val="003A25B9"/>
    <w:rsid w:val="003B43A6"/>
    <w:rsid w:val="003C3305"/>
    <w:rsid w:val="003C7383"/>
    <w:rsid w:val="004218AC"/>
    <w:rsid w:val="00432ACC"/>
    <w:rsid w:val="004966AA"/>
    <w:rsid w:val="0057069C"/>
    <w:rsid w:val="006C3AFA"/>
    <w:rsid w:val="006D7C62"/>
    <w:rsid w:val="00722236"/>
    <w:rsid w:val="00780A45"/>
    <w:rsid w:val="00797866"/>
    <w:rsid w:val="007A557F"/>
    <w:rsid w:val="00805FD1"/>
    <w:rsid w:val="00835E8D"/>
    <w:rsid w:val="008640D9"/>
    <w:rsid w:val="008752F5"/>
    <w:rsid w:val="00896289"/>
    <w:rsid w:val="008D2366"/>
    <w:rsid w:val="008D6FB0"/>
    <w:rsid w:val="009267D5"/>
    <w:rsid w:val="00933C59"/>
    <w:rsid w:val="00956C4D"/>
    <w:rsid w:val="00957954"/>
    <w:rsid w:val="009A139E"/>
    <w:rsid w:val="009C0BC7"/>
    <w:rsid w:val="00A02F03"/>
    <w:rsid w:val="00A27F6C"/>
    <w:rsid w:val="00A77B8B"/>
    <w:rsid w:val="00AB228A"/>
    <w:rsid w:val="00AD5786"/>
    <w:rsid w:val="00B24345"/>
    <w:rsid w:val="00B369D1"/>
    <w:rsid w:val="00B375DE"/>
    <w:rsid w:val="00B41D55"/>
    <w:rsid w:val="00B560F6"/>
    <w:rsid w:val="00B95CFF"/>
    <w:rsid w:val="00BC5048"/>
    <w:rsid w:val="00BD7D11"/>
    <w:rsid w:val="00BE4487"/>
    <w:rsid w:val="00BF528E"/>
    <w:rsid w:val="00C162E5"/>
    <w:rsid w:val="00C245AA"/>
    <w:rsid w:val="00C34C33"/>
    <w:rsid w:val="00C41877"/>
    <w:rsid w:val="00CF181C"/>
    <w:rsid w:val="00D20B71"/>
    <w:rsid w:val="00D32772"/>
    <w:rsid w:val="00D34E82"/>
    <w:rsid w:val="00D75490"/>
    <w:rsid w:val="00DA6F22"/>
    <w:rsid w:val="00DB3CBF"/>
    <w:rsid w:val="00DB3EF2"/>
    <w:rsid w:val="00DF3DC1"/>
    <w:rsid w:val="00E508E1"/>
    <w:rsid w:val="00E8443F"/>
    <w:rsid w:val="00E90707"/>
    <w:rsid w:val="00E92746"/>
    <w:rsid w:val="00F55E92"/>
    <w:rsid w:val="00F736F1"/>
    <w:rsid w:val="00F87C08"/>
    <w:rsid w:val="00FD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E0E698"/>
  <w15:chartTrackingRefBased/>
  <w15:docId w15:val="{DA2889A1-9E7C-43A2-B846-9884870E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CBF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b/>
      <w:color w:val="BF8F00" w:themeColor="accent4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62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37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8C5"/>
  </w:style>
  <w:style w:type="paragraph" w:styleId="Footer">
    <w:name w:val="footer"/>
    <w:basedOn w:val="Normal"/>
    <w:link w:val="FooterChar"/>
    <w:uiPriority w:val="99"/>
    <w:unhideWhenUsed/>
    <w:rsid w:val="00337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8C5"/>
  </w:style>
  <w:style w:type="paragraph" w:styleId="NoSpacing">
    <w:name w:val="No Spacing"/>
    <w:link w:val="NoSpacingChar"/>
    <w:uiPriority w:val="1"/>
    <w:qFormat/>
    <w:rsid w:val="00CF181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F181C"/>
    <w:rPr>
      <w:rFonts w:eastAsiaTheme="minorEastAsia"/>
    </w:rPr>
  </w:style>
  <w:style w:type="character" w:styleId="Hyperlink">
    <w:name w:val="Hyperlink"/>
    <w:uiPriority w:val="99"/>
    <w:unhideWhenUsed/>
    <w:rsid w:val="00F736F1"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5DE"/>
    <w:pPr>
      <w:numPr>
        <w:ilvl w:val="1"/>
      </w:numPr>
    </w:pPr>
    <w:rPr>
      <w:rFonts w:ascii="Calibri" w:eastAsia="Times New Roman" w:hAnsi="Calibri" w:cs="Arial"/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75DE"/>
    <w:rPr>
      <w:rFonts w:ascii="Calibri" w:eastAsia="Times New Roman" w:hAnsi="Calibri" w:cs="Arial"/>
      <w:color w:val="5A5A5A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DB3CBF"/>
    <w:rPr>
      <w:rFonts w:asciiTheme="majorHAnsi" w:eastAsiaTheme="majorEastAsia" w:hAnsiTheme="majorHAnsi" w:cstheme="majorBidi"/>
      <w:b/>
      <w:color w:val="BF8F00" w:themeColor="accent4" w:themeShade="BF"/>
      <w:sz w:val="36"/>
      <w:szCs w:val="32"/>
    </w:rPr>
  </w:style>
  <w:style w:type="paragraph" w:customStyle="1" w:styleId="Body">
    <w:name w:val="Body"/>
    <w:rsid w:val="00432A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Hebrew" w:eastAsia="Arial Unicode MS" w:hAnsi="Arial Hebrew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styleId="GridTable2-Accent1">
    <w:name w:val="Grid Table 2 Accent 1"/>
    <w:basedOn w:val="TableNormal"/>
    <w:uiPriority w:val="47"/>
    <w:rsid w:val="00432A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1Light-Accent4">
    <w:name w:val="Grid Table 1 Light Accent 4"/>
    <w:basedOn w:val="TableNormal"/>
    <w:uiPriority w:val="46"/>
    <w:rsid w:val="00432AC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umbered">
    <w:name w:val="Numbered"/>
    <w:rsid w:val="000E0734"/>
    <w:pPr>
      <w:numPr>
        <w:numId w:val="5"/>
      </w:numPr>
    </w:pPr>
  </w:style>
  <w:style w:type="table" w:styleId="GridTable1Light">
    <w:name w:val="Grid Table 1 Light"/>
    <w:basedOn w:val="TableNormal"/>
    <w:uiPriority w:val="46"/>
    <w:rsid w:val="003A25B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rsid w:val="00C162E5"/>
    <w:rPr>
      <w:rFonts w:asciiTheme="majorHAnsi" w:eastAsiaTheme="majorEastAsia" w:hAnsiTheme="majorHAnsi" w:cstheme="majorBidi"/>
      <w:b/>
      <w:color w:val="2F5496" w:themeColor="accent1" w:themeShade="BF"/>
      <w:sz w:val="28"/>
      <w:szCs w:val="26"/>
    </w:rPr>
  </w:style>
  <w:style w:type="table" w:styleId="TableGrid">
    <w:name w:val="Table Grid"/>
    <w:basedOn w:val="TableNormal"/>
    <w:uiPriority w:val="39"/>
    <w:rsid w:val="00146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24345"/>
    <w:pPr>
      <w:numPr>
        <w:numId w:val="0"/>
      </w:numPr>
      <w:outlineLvl w:val="9"/>
    </w:pPr>
    <w:rPr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B2434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2434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4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E5B9B-28FB-489A-A7E5-4FB04831C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preventive MAINTENANCE matrix</vt:lpstr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preventive MAINTENANCE matrix</dc:title>
  <dc:subject>PROJECT/CLIENT: RIYADH CARE HOSPITAL</dc:subject>
  <dc:creator>Shahid</dc:creator>
  <cp:keywords/>
  <dc:description/>
  <cp:lastModifiedBy>Shahid </cp:lastModifiedBy>
  <cp:revision>29</cp:revision>
  <cp:lastPrinted>2022-09-20T10:45:00Z</cp:lastPrinted>
  <dcterms:created xsi:type="dcterms:W3CDTF">2022-09-17T05:40:00Z</dcterms:created>
  <dcterms:modified xsi:type="dcterms:W3CDTF">2022-11-11T06:59:00Z</dcterms:modified>
</cp:coreProperties>
</file>